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Минздравсоцразвития России от 02.04.2010 N 206н</w:t>
              <w:br/>
              <w:t xml:space="preserve">(ред. от 21.02.2020)</w:t>
              <w:br/>
              <w:t xml:space="preserve">"Об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профиля"</w:t>
              <w:br/>
              <w:t xml:space="preserve">(Зарегистрировано в Минюсте России 30.04.2010 N 17073)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апреля 2010 г. N 17073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апреля 2010 г. N 206н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НАСЕЛЕНИЮ С ЗАБОЛЕВАНИЯМИ</w:t>
      </w:r>
    </w:p>
    <w:p>
      <w:pPr>
        <w:pStyle w:val="2"/>
        <w:jc w:val="center"/>
      </w:pPr>
      <w:r>
        <w:rPr>
          <w:sz w:val="20"/>
        </w:rPr>
        <w:t xml:space="preserve">ТОЛСТОЙ КИШКИ, АНАЛЬНОГО КАНАЛА И ПРОМЕЖНОСТИ</w:t>
      </w:r>
    </w:p>
    <w:p>
      <w:pPr>
        <w:pStyle w:val="2"/>
        <w:jc w:val="center"/>
      </w:pPr>
      <w:r>
        <w:rPr>
          <w:sz w:val="20"/>
        </w:rPr>
        <w:t xml:space="preserve">КОЛОПРОКТОЛОГИЧЕСКОГО ПРОФИЛЯ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Минздравсоцразвития России от 16.04.2012 N 360н,</w:t>
            </w:r>
          </w:p>
          <w:p>
            <w:pPr>
              <w:pStyle w:val="0"/>
              <w:jc w:val="center"/>
            </w:pPr>
            <w:hyperlink w:history="0" r:id="rId8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статьей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0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16.04.2012 N 360н)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медицинской помощи населению с заболеваниями толстой кишки, анального канала и промежности колопроктологического профиля согласно приложению.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Т.А.ГОЛИКОВА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"__" _________ 2010 г. N ___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НАСЕЛЕНИЮ С ЗАБОЛЕВАНИЯМИ</w:t>
      </w:r>
    </w:p>
    <w:p>
      <w:pPr>
        <w:pStyle w:val="2"/>
        <w:jc w:val="center"/>
      </w:pPr>
      <w:r>
        <w:rPr>
          <w:sz w:val="20"/>
        </w:rPr>
        <w:t xml:space="preserve">ТОЛСТОЙ КИШКИ, АНАЛЬНОГО КАНАЛА И ПРОМЕЖНОСТИ</w:t>
      </w:r>
    </w:p>
    <w:p>
      <w:pPr>
        <w:pStyle w:val="2"/>
        <w:jc w:val="center"/>
      </w:pPr>
      <w:r>
        <w:rPr>
          <w:sz w:val="20"/>
        </w:rPr>
        <w:t xml:space="preserve">КОЛОПРОКТОЛОГИЧЕСКОГО ПРОФИЛЯ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Минздравсоцразвития России от 16.04.2012 N 360н,</w:t>
            </w:r>
          </w:p>
          <w:p>
            <w:pPr>
              <w:pStyle w:val="0"/>
              <w:jc w:val="center"/>
            </w:pPr>
            <w:hyperlink w:history="0" r:id="rId12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оказания плановой медицинской помощи взрослому населению с заболеваниями толстой кишки, анального канала и промежности колопроктологического профиля (далее - колопроктологические заболевания) в медицинских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16.04.2012 N 360н)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Больные с колопроктологическими заболеваниями получают: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скорую медицинскую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терапевтическую, хирургическую, колопроктологическую медицинскую помощь - в рамках первичной медико-санитарной (в том числе неотложной)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колопроктологическую помощь - в рамках специализированной, в том числе высокотехнологичной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Скорая медицинская помощь больным с колопроктологическими заболеваниями оказывается станциями (подстанциями) скорой медицинской помощи и отделениями скорой медицинской помощи при районных и центральных районных больницах.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Оказание скорой медицинской помощи больным с колопроктологическими заболеваниями осуществляют специализированные реаниматологические, врачебные и фельдшерские выездные бригады в соответствии с установленными стандартами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Бригада скорой медицинской помощи доставляет больных в ближайшую медицинскую организацию, имеющую отделение колопроктологии или хирургические отделения, операционный блок и отделение реаниматологии-анестезиологии (блок интенсивной терапии), в которых обеспечивается круглосуточная специализированная медицинская помощь указанной категории больных.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Неотложная медицинская помощь пациентам с колопроктологическими заболеваниями оказывается вне медицинской организации, амбулаторно и в дневном стационаре, а также стационарно в отделениях колопроктологического и хирургического профиля с блоками интенсивной терапии.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4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16.04.2012 N 360н)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 состояниям и заболеваниям толстой кишки, анального канала и промежности колопроктологического профиля, требующим оказания экстренной медицинской помощи,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острая анальная трещина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острый парапроктит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острое воспаление эпителиального копчикового хода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абсцесс, флегмона перианальной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пиодермия промежности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пилонидальная киста с абсцессом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выпадение прямой кишки с ущемлением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перфорация толстой кишки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острая толстокишечная непроходимость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острое кишечное кровотечение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острая токсическая дилатация толстой кишки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травмы ободочной кишки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травмы прямой кишки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травмы нескольких внутрибрюшных органов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травмы промежности и анального канала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инородное тело в ободочной кишке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инородное тело в прямой кишке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острый ишемический колит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мезетериальная(ый), артериальная(ый), венозная(ый) эмболия, инфаркт, тромбоз.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оказании экстренной медицинской помощи больным с указанными состояниями, в случае подтверждения у них факта наличия онкологического заболевания, информация о диагнозе пациента (с его добровольного информированного согласия) направляется в онкологический диспансер для уточнения диагноза и определения последующей тактики ведения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Участковые врачи-терапевты, врачи общей практики (семейные врачи) осуществляют наблюдение и лечение пациентов со следующими заболеваниями и состояниями: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воспалительные заболевания толстой кишки (язвенный колит, болезнь Крона);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синдром раздраженного кишечника;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функциональный запор;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дивертикулярная болезнь толстой кишки;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кишечные стомы;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недержание кала;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хронические заболевания анокопчиковой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Врачи-терапевты участковые, врачи общей практики (семейные врачи):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выявляют лиц с риском развития заболеваний толстой кишки, анального канала и промежности и их осложнений;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подозрении или выявлении заболеваний толстой кишки, анального канала и промежности и их осложнений направляют больных на консультацию к врачу-колопроктологу колопроктологического кабинета;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амбулаторное лечение больных с колопроктологическими заболеваниями в соответствии с установленными стандартами медицинской помощи с учетом рекомендаций врачей-колопроктологов;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подозрении онкологических заболеваний толстой кишки, анального канала и промежности направляют больных в онкологический диспансер для уточнения диагноза и определения последующей тактики ведения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онкологических заболеваний толстой кишки, анального канала и промежности лечение и наблюдение пациента осуществляется на основе взаимодействия врачей-специалистов: колопроктолога, прошедшего усовершенствование по вопросам онкологии и онколога.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медицинских организациях специализированная колопроктологическая помощь больным с заболеваниями толстой кишки, анального канала и промежности оказывается врачом-колопроктологом в кабинете колопроктологии, осуществляющем свою деятельность в соответствии с </w:t>
      </w:r>
      <w:hyperlink w:history="0" w:anchor="P112" w:tooltip="ПОЛОЖЕНИЕ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, </w:t>
      </w:r>
      <w:hyperlink w:history="0" w:anchor="P154" w:tooltip="РЕКОМЕНДУЕМЫЕ ШТАТНЫЕ НОРМАТИВЫ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229" w:tooltip="СТАНДАРТ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невозможности оказания эффективной медицинской помощи в кабинете врача-колопроктолога больные направляются в отделение колопроктологии, центр колопроктологии, осуществляющие свою деятельность в соответствии с </w:t>
      </w:r>
      <w:hyperlink w:history="0" w:anchor="P154" w:tooltip="РЕКОМЕНДУЕМЫЕ ШТАТНЫЕ НОРМАТИВЫ">
        <w:r>
          <w:rPr>
            <w:sz w:val="20"/>
            <w:color w:val="0000ff"/>
          </w:rPr>
          <w:t xml:space="preserve">приложениями N N 2</w:t>
        </w:r>
      </w:hyperlink>
      <w:r>
        <w:rPr>
          <w:sz w:val="20"/>
        </w:rPr>
        <w:t xml:space="preserve">, </w:t>
      </w:r>
      <w:hyperlink w:history="0" w:anchor="P229" w:tooltip="СТАНДАРТ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795" w:tooltip="ПОЛОЖЕНИЕ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839" w:tooltip="ПОЛОЖЕНИЕ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к настоящему Порядку, для дифференциальной диагностики, выработки тактики и проведения необходимого лечения и диспансерного наблюдения.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наличии медицинских показаний больным с колопроктологическими заболеваниями проводятся реабилитационные мероприятия в кабинете реабилитации стомированных больных, осуществляющим свою деятельность в соответствии с </w:t>
      </w:r>
      <w:hyperlink w:history="0" w:anchor="P154" w:tooltip="РЕКОМЕНДУЕМЫЕ ШТАТНЫЕ НОРМАТИВЫ">
        <w:r>
          <w:rPr>
            <w:sz w:val="20"/>
            <w:color w:val="0000ff"/>
          </w:rPr>
          <w:t xml:space="preserve">приложениями N N 2</w:t>
        </w:r>
      </w:hyperlink>
      <w:r>
        <w:rPr>
          <w:sz w:val="20"/>
        </w:rPr>
        <w:t xml:space="preserve">, </w:t>
      </w:r>
      <w:hyperlink w:history="0" w:anchor="P229" w:tooltip="СТАНДАРТ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885" w:tooltip="ПОЛОЖЕНИЕ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Обследование и лечение больных с неотложными заболеваниями толстой кишки, анального канала и промежности колопроктологического профиля осуществляется в соответствии с установленными стандартами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выявлении у больного медицинских показаний к высокотехнологичным методам лечения помощь оказывается в соответствии с установленным порядком оказания высокотехнологичной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если проведение медицинских манипуляций, связанных с оказанием помощи больным с колопроктологическими заболеваниями, может повлечь возникновение болевых ощущений у пациента, такие манипуляции должны проводиться с обезболиванием.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с заболеваниями</w:t>
      </w:r>
    </w:p>
    <w:p>
      <w:pPr>
        <w:pStyle w:val="0"/>
        <w:jc w:val="right"/>
      </w:pPr>
      <w:r>
        <w:rPr>
          <w:sz w:val="20"/>
        </w:rPr>
        <w:t xml:space="preserve">толстой кишки, анального канала</w:t>
      </w:r>
    </w:p>
    <w:p>
      <w:pPr>
        <w:pStyle w:val="0"/>
        <w:jc w:val="right"/>
      </w:pPr>
      <w:r>
        <w:rPr>
          <w:sz w:val="20"/>
        </w:rPr>
        <w:t xml:space="preserve">и промежности колопроктологического</w:t>
      </w:r>
    </w:p>
    <w:p>
      <w:pPr>
        <w:pStyle w:val="0"/>
        <w:jc w:val="right"/>
      </w:pPr>
      <w:r>
        <w:rPr>
          <w:sz w:val="20"/>
        </w:rPr>
        <w:t xml:space="preserve">профиля,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апреля 2010 г. N 206н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2" w:name="P112"/>
    <w:bookmarkEnd w:id="11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ДЕЯТЕЛЬНОСТИ КАБИНЕТА КОЛОПРОКТОЛОГИИ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Минздравсоцразвития России от 16.04.2012 N 360н)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организацию деятельности кабинета колопроктологии (далее - Кабинет).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является структурным подразделением медицинской организации, оказывающим первичную медико-санитарную и специализированную медицинскую помощь населению при колопроктологических заболеваниях.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16.04.2012 N 360н)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Структура и штатная численность медицинского и иного персонала Кабинета утверждается руководителем медицинской организации, в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 (</w:t>
      </w:r>
      <w:hyperlink w:history="0" w:anchor="P154" w:tooltip="РЕКОМЕНДУЕМЫЕ ШТАТНЫЕ НОРМАТИВЫ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врача Кабинета назначается специалист, соответствующий </w:t>
      </w:r>
      <w:hyperlink w:history="0"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Кабинет оснащается медицинским оборудованием в соответствии со стандартом оснащения (</w:t>
      </w:r>
      <w:hyperlink w:history="0" w:anchor="P229" w:tooltip="СТАНДАРТ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Кабинет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консультативной, диагностической и лечебной помощи больным, страдающим заболеваниями толстой кишки, анального канала и промежности;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и направление больных на стационарное лечение в отделения колопроктологии и колопроктологические центры;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профилактических и противорецидивных курсов лечения при болезнях толстой кишки;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реабилитации больных, страдающих заболеваниями толстой кишки, анального канала и промежности, в том числе с кишечными стомами;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диспансерное наблюдение за больными, страдающими колопроктологическими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профилактике, раннему выявлению и своевременному лечению колопроктологических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групп повышенного риска и проведение мониторинга за состоянием их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новых современных методов диагностики, лечения и профилактики колопроктологических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помощи врачам других специальностей по вопросам диагностики, лечения и профилактики колопроктологических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обучающих программ для больных с колопроктологическими заболеваниями, в том числе для больных с кишечными стомами;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проведении мероприятий по повышению квалификации врачей и среднего медицинского персонала по проблемам колопроктологии;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санитарно-гигиеническое просвещение пациентов и их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с заболеваниями</w:t>
      </w:r>
    </w:p>
    <w:p>
      <w:pPr>
        <w:pStyle w:val="0"/>
        <w:jc w:val="right"/>
      </w:pPr>
      <w:r>
        <w:rPr>
          <w:sz w:val="20"/>
        </w:rPr>
        <w:t xml:space="preserve">толстой кишки, анального канала</w:t>
      </w:r>
    </w:p>
    <w:p>
      <w:pPr>
        <w:pStyle w:val="0"/>
        <w:jc w:val="right"/>
      </w:pPr>
      <w:r>
        <w:rPr>
          <w:sz w:val="20"/>
        </w:rPr>
        <w:t xml:space="preserve">и промежности колопроктологического</w:t>
      </w:r>
    </w:p>
    <w:p>
      <w:pPr>
        <w:pStyle w:val="0"/>
        <w:jc w:val="right"/>
      </w:pPr>
      <w:r>
        <w:rPr>
          <w:sz w:val="20"/>
        </w:rPr>
        <w:t xml:space="preserve">профиля,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апреля 2010 г. N 206н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4" w:name="P154"/>
    <w:bookmarkEnd w:id="154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МЕДИЦИНСКОГО ПЕРСОНАЛА КАБИНЕТА КОЛОПРОКТОЛОГИИ, КАБИНЕТА</w:t>
      </w:r>
    </w:p>
    <w:p>
      <w:pPr>
        <w:pStyle w:val="2"/>
        <w:jc w:val="center"/>
      </w:pPr>
      <w:r>
        <w:rPr>
          <w:sz w:val="20"/>
        </w:rPr>
        <w:t xml:space="preserve">РЕАБИЛИТАЦИИ СТОМИРОВАННЫХ БОЛЬНЫХ, КОЛОПРОКТОЛОГИЧЕСКОГО</w:t>
      </w:r>
    </w:p>
    <w:p>
      <w:pPr>
        <w:pStyle w:val="2"/>
        <w:jc w:val="center"/>
      </w:pPr>
      <w:r>
        <w:rPr>
          <w:sz w:val="20"/>
        </w:rPr>
        <w:t xml:space="preserve">ОТДЕЛЕНИЯ, ЦЕНТРА КОЛОПРОКТОЛОГИИ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Минздравсоцразвития России от 16.04.2012 N 360н)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gridSpan w:val="2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Кабинет колопроктологии, кабинет реабилитации стомированных больных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 Врачебный персонал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Врач-колопроктолог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должность на 100000 населения </w:t>
            </w:r>
            <w:hyperlink w:history="0" w:anchor="P211" w:tooltip="&lt;*&gt; Указанный норматив не распространяется на медицинские организации частной системы здравоохран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Норма нагрузки врача колопроктолога на амбулаторном приеме:</w:t>
            </w:r>
          </w:p>
          <w:p>
            <w:pPr>
              <w:pStyle w:val="0"/>
            </w:pPr>
            <w:r>
              <w:rPr>
                <w:sz w:val="20"/>
              </w:rPr>
              <w:t xml:space="preserve">Лечебно-диагностический прием (в т.ч. повторный) - 20 мин.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Минздравсоцразвития России от 16.04.2012 N 360н)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 Средний медицинский персонал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колопроктологический кабинет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 Младший медицинский персонал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колопроктологический кабинет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gridSpan w:val="2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Отделение колопроктологии, центр колопроктологии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 Врачебный персонал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- врач-колопроктолог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30 коек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Врач-колопроктолог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15 коек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0,5 должности на 30 коек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Врач-эндоскопист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0,5 должности на 30 коек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 Средний медицинский персонал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(палатная)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15 коек круглосуточного поста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перевязочной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30 коек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30 коек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кабинета ректоскопии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30 коек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 с кишечными стомами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30 коек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30 коек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 Младший медицинский персонал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 (палатная)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15 коек круглосуточного поста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Санитарка-буфетчица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отделение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Санитарка-уборщица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отделение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Санитарка-ванщица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отделение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отделение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Указанный норматив не распространяется на медицинские организации частной системы здравоохранения.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0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Минздравсоцразвития России от 16.04.2012 N 360н)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с заболеваниями</w:t>
      </w:r>
    </w:p>
    <w:p>
      <w:pPr>
        <w:pStyle w:val="0"/>
        <w:jc w:val="right"/>
      </w:pPr>
      <w:r>
        <w:rPr>
          <w:sz w:val="20"/>
        </w:rPr>
        <w:t xml:space="preserve">толстой кишки, анального канала</w:t>
      </w:r>
    </w:p>
    <w:p>
      <w:pPr>
        <w:pStyle w:val="0"/>
        <w:jc w:val="right"/>
      </w:pPr>
      <w:r>
        <w:rPr>
          <w:sz w:val="20"/>
        </w:rPr>
        <w:t xml:space="preserve">и промежности колопроктологического</w:t>
      </w:r>
    </w:p>
    <w:p>
      <w:pPr>
        <w:pStyle w:val="0"/>
        <w:jc w:val="right"/>
      </w:pPr>
      <w:r>
        <w:rPr>
          <w:sz w:val="20"/>
        </w:rPr>
        <w:t xml:space="preserve">профиля,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апреля 2010 г. N 206н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9" w:name="P229"/>
    <w:bookmarkEnd w:id="229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КАБИНЕТА КОЛОПРОКТОЛОГИИ, КАБИНЕТА РЕАБИЛИТАЦИИ</w:t>
      </w:r>
    </w:p>
    <w:p>
      <w:pPr>
        <w:pStyle w:val="2"/>
        <w:jc w:val="center"/>
      </w:pPr>
      <w:r>
        <w:rPr>
          <w:sz w:val="20"/>
        </w:rPr>
        <w:t xml:space="preserve">СТОМИРОВАННЫХ БОЛЬНЫХ, ОТДЕЛЕНИЯ КОЛОПРОКТОЛОГИИ,</w:t>
      </w:r>
    </w:p>
    <w:p>
      <w:pPr>
        <w:pStyle w:val="2"/>
        <w:jc w:val="center"/>
      </w:pPr>
      <w:r>
        <w:rPr>
          <w:sz w:val="20"/>
        </w:rPr>
        <w:t xml:space="preserve">ЦЕНТРА КОЛОПРОКТОЛОГИИ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Минздравсоцразвития России от 16.04.2012 N 360н,</w:t>
            </w:r>
          </w:p>
          <w:p>
            <w:pPr>
              <w:pStyle w:val="0"/>
              <w:jc w:val="center"/>
            </w:pPr>
            <w:hyperlink w:history="0" r:id="rId22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Стандарт оснащения кабинета колопроктологии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9"/>
        <w:gridCol w:w="3402"/>
      </w:tblGrid>
      <w:tr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Кресло смотровое универсальное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Светильник передвижной, однорефлекторный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Аноскоп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Ректальное зеркало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Смотровой ректоскоп с набором для биопсии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Сменные тубусы диаметром 12 мм, 16 мм, 18 мм и 20 мм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2/3 от числа принимаемых больных за смену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Сфинктерометр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Коагулятор электрохирургический высокочастотный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амбулаторных операций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Лигатор геморроидальных узлов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радиоволновой хирургический с наконечником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биполярной коагуляции геморроидальных узлов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Фотокоагулятор (ректальный)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лазерной терапии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емкостей (контейнеров) для дезинфекции и стерилизации инструментов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набор</w:t>
            </w:r>
          </w:p>
        </w:tc>
      </w:tr>
      <w:tr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</w:t>
            </w:r>
            <w:hyperlink w:history="0" w:anchor="P775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Стандарт оснащения кабинета реабилитации стомированных больных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Кресло смотровое универсальное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Светильник передвижной, однорефлекторный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Аноскоп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Смотровой ректоскоп с набором для биопсии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Сменные тубусы диаметром 12 мм, 16 мм, 18 мм и 20 мм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одному каждого размера</w:t>
            </w:r>
          </w:p>
        </w:tc>
      </w:tr>
      <w:tr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</w:t>
            </w:r>
            <w:hyperlink w:history="0" w:anchor="P775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емкостей (контейнеров) для дезинфекции и стерилизации инструментов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набор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Стандарт оснащения отделения колопроктологии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9"/>
        <w:gridCol w:w="3402"/>
      </w:tblGrid>
      <w:tr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Функциональные кровати с прикроватными столиками и тумбами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50% от числа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Централизованная подача кислорода к каждой койке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система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экстренного оповещения (сигнализации) из палат от каждой койки на пост медицинской сестры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система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Блок электрических розеток: не менее 2-х розеток с заземлением у каждой койки и 4-х розеток в палате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числу коек и палат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Светильник передвижной, однорефлекторный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Аноскоп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Ректальное зеркало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Смотровой ректоскоп со сменными тубусами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 комплектов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Ректоскоп операционный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сшивающее устройство одноразового применения для формирования межкишечного анастомоза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 комплектов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Эндоскопическое индивидуальное сшивающее устройство одноразового применения для формирования механического шва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 комплектов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лапароскопических операций на толстой кишке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радиоволновый хирургический с наконечником или аппарат высокочастотный импульсной коагуляции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биполярной коагуляции геморроидальных узлов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Сфинктерометр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</w:t>
            </w:r>
            <w:hyperlink w:history="0" w:anchor="P775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Кресло смотровое универсальное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Лигатор геморроидальных узлов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Фотокоагулятор (ректальный)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лазерной терапии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полипэктомии и биопсии через ректоскоп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трансанальных микрохирургических операций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Отсос хирургический вакуумный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катетеризации магистральных сосудов (иглы, проводники, струны) однократного использования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набора</w:t>
            </w:r>
          </w:p>
        </w:tc>
      </w:tr>
      <w:tr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инструментов и приспособлений для трахеостомии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набора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инструментов и приспособлений для артерио- и венесекции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набора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Стандарт оснащения центра колопроктологии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9"/>
        <w:gridCol w:w="3402"/>
      </w:tblGrid>
      <w:tr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Функциональные кровати с прикроватными столиками и тумбами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50% от числа коек отделения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Централизованная подача кислорода к каждой койке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система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экстренного оповещения (сигнализации) из палат от каждой койки на пост медицинской сестры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система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Блок электрических розеток: не менее 2-х розеток с заземлением у каждой койки и 4-х розеток в палате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числу коек и палат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Светильник передвижной, однорефлекторный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Аноскоп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Ректальное зеркало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Смотровой ректоскоп со сменными тубусами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 комплектов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Ректоскоп операционный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сшивающее устройство одноразового применения для формирования межкишечного анастомоза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 комплектов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Эндоскопическое индивидуальное сшивающее устройство одноразового применения для формирования механического шва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 комплектов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ультразвуковой хирургический (гармонический скальпель)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лапароскопических операций на толстой кишке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ультразвуковой хирургический (гармонический скальпель)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радиоволновый хирургический с наконечником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высокочастотной импульсной коагуляции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биполярной коагуляции геморроидальных узлов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Сфинктерометр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</w:t>
            </w:r>
            <w:hyperlink w:history="0" w:anchor="P775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Кресло смотровое универсальное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Лигатор геморроидальных узлов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Фотокоагулятор (ректальный)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лазерной терапии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полипэктомии и биопсии через ректоскоп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трансанальных микрохирургических операций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Отсос хирургический вакуумный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катетеризации магистральных сосудов (иглы, проводники, струны) однократного использования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 наборов</w:t>
            </w:r>
          </w:p>
        </w:tc>
      </w:tr>
      <w:tr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инструментов и приспособлений для трахеостомии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набора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инструментов и приспособлений для артерио- и венесекции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набора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Стандарт оснащения операционного блока </w:t>
            </w:r>
            <w:hyperlink w:history="0" w:anchor="P777" w:tooltip="&lt;**&gt; В случае, если центр колопроктологии является медицинской организацией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27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 </w:t>
            </w:r>
            <w:hyperlink w:history="0" r:id="rId28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Минздравсоцразвития России от 16.04.2012 N 360н)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Стол операционный хирургический многофункциональный универсальный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операционную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Потолочный бестеневой хирургический светильник стационарный (на потолочной консоли)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операционную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для обогрева пациентов (термоматрас)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операционную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Генератор электрохирургический с универсальным набором комплектующих для монополярной и биполярной коагуляции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операционную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Аспиратор-деструктор ультразвуковой с комплектом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операционный блок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трансанальных микрохирургических операций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полипэктомии и биопсии через ректоскоп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комплекта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сбережения и реинфузии крови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операционный блок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Отсасыватель медицинский вакуумный производительностью не менее 40 л/мин.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операционную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внутритканевой термоаблации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операционный блок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Ультразвуковой гармонический скальпель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операционную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Эндовидеоскопический комплекс для выполнения абдоминальных операций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операционную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наркозно-дыхательный с различными режимами искусственной вентиляции легких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операционную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хирургический с блоком капнографии, инвазивного и неинвазивного измерения артериального давления, электрокардиограммы, частоты сердечных сокращений, пульсовой оксиметрии, 2-х температур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операционную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Анализатор концентрации ингаляционных анестетиков в дыхательной смеси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операционную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операционный блок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 с функцией синхронизации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операционную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Консоль анестезиологическая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операционную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Отсасыватель медицинский вакуумный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операционную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Весы для взвешивания салфеток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операционную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транспортировочный аппарат искусственной вентиляции легких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операционный блок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временной электрокардиостимуляции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операционный юлок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дозатор лекарственных веществ шприцевой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на операционную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Инфузомат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операционную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Обогреватель инфузионных сред проточный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операционную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быстрого размораживания и подогрева свежезамороженной плазмы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операционную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подогрева кровезаменителей и растворов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операционную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Стандарт оснащения отделения анестезиологии и реанимации </w:t>
            </w:r>
            <w:hyperlink w:history="0" w:anchor="P777" w:tooltip="&lt;**&gt; В случае, если центр колопроктологии является медицинской организацией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29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 </w:t>
            </w:r>
            <w:hyperlink w:history="0" r:id="rId30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Минздравсоцразвития России от 16.04.2012 N 360н)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с различными режимами вентиляции и автоматическим включением сигнала тревоги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числу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смеси, температуру тела (два датчика), с функцией автономной работы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числу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электрокардиограф с функцией автономной работы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10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аппарат искусственной вентиляции легких для транспортировки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 с функцией синхронизации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Ингалятор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2 койки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пульсоксиметр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койку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дозатор лекарственных веществ шприцевой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койку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Инфузомат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койку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Мобильная реанимационная тележка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5 коек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Переносной набор для оказания реанимационного пособия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Отсасыватель послеоперационный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койку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быстрого размораживания и подогрева свежезамороженной плазмы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подогрева кровезаменителей и растворов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Матрас противопролежневый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 на отделение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Стандарт оснащения эндоскопического отделения </w:t>
            </w:r>
            <w:hyperlink w:history="0" w:anchor="P777" w:tooltip="&lt;**&gt; В случае, если центр колопроктологии является медицинской организацией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31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 </w:t>
            </w:r>
            <w:hyperlink w:history="0" r:id="rId32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Минздравсоцразвития России от 16.04.2012 N 360н)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1) Кабинет гастроскопии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Видеоэндоскопический комплекс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Видеодуоденоскоп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Видеогастроскоп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Эндоскопический отсасыватель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Энтероскоп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Мобильная видеоэндоскопическая установка с гастроскопом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Низкоэнергетическая лазерная установка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Электрохирургический блок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</w:t>
            </w:r>
            <w:hyperlink w:history="0" w:anchor="P775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2) Кабинет колоноскопии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Видеоэндоскопический комплекс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Видеоколоноскоп диагностический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Видеоколоноскоп педиатрический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Ректоскоп с волоконным световодом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Эндоскопический отсасыватель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Электрохирургический блок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</w:t>
            </w:r>
            <w:hyperlink w:history="0" w:anchor="P775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3) Кабинет эндоскопической операционной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Видеоэндоскопический комплекс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Видеогастроскоп операционный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Видеогастроскоп педиатрический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Видеоколоноскоп операционный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Видеоколоноскоп педиатрический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Видеоколоноскоп диагностический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Аргоно-плазменный коагулятор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Электрохирургический блок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Эндоскопический отсасыватель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эндоскопической резекции слизистой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Баллонный дилататор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наркозно-дыхательный с различными режимами искусственной вентиляции легких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Инфузомат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Отсасыватель послеоперационный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 с функцией синхронизации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централизованной подачи кислорода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</w:t>
            </w:r>
            <w:hyperlink w:history="0" w:anchor="P775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4) Кабинет ультразвуковых эндоскопических исследований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Видеоэндоскопический комплекс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Ультразвуковой центр (для УЗИ-зондов)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Зонды ультразвуковые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система для видеоколоноскопа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Ультразвуковой видеоколоноскоп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Эндоскопический отсасыватель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Электрохирургический блок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</w:t>
            </w:r>
            <w:hyperlink w:history="0" w:anchor="P775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5) Кабинет для обработки эндоскопов и инструментария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Емкость для проведения теста на герметичность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Емкость для очистки и ополаскивания эндоскопов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Моюще-дезинфицирующая машина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хранения обработанных эндоскопов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хранения чистого материала, предназначенного для сушки эндоскопов после предстерилизационной очистки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Стерильная коробка (для стерильных салфеток)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Стерильная коробка (для стерильных халатов)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Стерильная коробка (для стерильных простыней)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Тележка для транспортировки эндоскопов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</w:t>
            </w:r>
            <w:hyperlink w:history="0" w:anchor="P775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bottom w:val="nil"/>
            </w:tcBorders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Дополнительное оборудование для оснащения эндоскопического отделения </w:t>
            </w:r>
            <w:hyperlink w:history="0" w:anchor="P777" w:tooltip="&lt;**&gt; В случае, если центр колопроктологии является медицинской организацией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38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Эндоскопический отсасыватель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Мобильная видеоэндоскопическая установка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Видеобронхоскоп диагностический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Видеобронхоскоп терапевтический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Видеоколоноскоп диагностический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для проведения видеокапсульной эндоскопии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Стандарт оснащения отделения лучевой диагностики </w:t>
            </w:r>
            <w:hyperlink w:history="0" w:anchor="P777" w:tooltip="&lt;**&gt; В случае, если центр колопроктологии является медицинской организацией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39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 </w:t>
            </w:r>
            <w:hyperlink w:history="0" r:id="rId40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Минздравсоцразвития России от 16.04.2012 N 360н)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1) Рентгеновское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Проявочная машина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аппарат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Рентгенодиагностический комплекс на 3 рабочих места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Передвижной палатный рентгеновский аппарат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отделение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2) Кабинет рентгеновской томографии, кабинет компьютерной томографии и кабинет магнитно-резонансной томографии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Камера лазерная медицинская (проявочная)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аппарат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Мультиспиральный компьютерный томограф (не менее 16 срезов)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Магнитно-резонансный томограф не менее 1.0 Тл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инжектор-шприц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аппарат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Стандарт оснащения отделения ультразвуковой диагностики </w:t>
            </w:r>
            <w:hyperlink w:history="0" w:anchor="P777" w:tooltip="&lt;**&gt; В случае, если центр колопроктологии является медицинской организацией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41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 </w:t>
            </w:r>
            <w:hyperlink w:history="0" r:id="rId42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Минздравсоцразвития России от 16.04.2012 N 360н)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УЗИ-аппарат экспертного класса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УЗИ-аппарат среднего класса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Переносной УЗИ-аппарат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отделение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Стандарт оснащения клинико-диагностической лаборатории </w:t>
            </w:r>
            <w:hyperlink w:history="0" w:anchor="P777" w:tooltip="&lt;**&gt; В случае, если центр колопроктологии является медицинской организацией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43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 </w:t>
            </w:r>
            <w:hyperlink w:history="0" r:id="rId44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Минздравсоцразвития России от 16.04.2012 N 360н)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Анализатор лейкоцитарной формулы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 для окраски цитологических препаратов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Автоматизированный гематологический анализатор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 люминесцентного типа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Автоматизированный биохимический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Баня водяная лабораторная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Дозатор автоматический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Автоматизированный анализатор показателей состояния гемостаза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Центрифуга настольная лабораторная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Автоклав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Встряхиватель типа вортекс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Тест-наборы для определения опухолевых маркеров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Стандарт оснащения микробиологической лаборатории с группой иммунологических исследований </w:t>
            </w:r>
            <w:hyperlink w:history="0" w:anchor="P777" w:tooltip="&lt;**&gt; В случае, если центр колопроктологии является медицинской организацией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45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 </w:t>
            </w:r>
            <w:hyperlink w:history="0" r:id="rId46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Минздравсоцразвития России от 16.04.2012 N 360н)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Паровой стерилизатор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Сухожаровой стерилизатор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на лабораторию</w:t>
            </w:r>
          </w:p>
        </w:tc>
      </w:tr>
      <w:tr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</w:t>
            </w:r>
            <w:hyperlink w:history="0" w:anchor="P775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Центрифуга настольная лабораторная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Автоклав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Анализатор чувствительности к антибиотикам методом серийных разведений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Анализатор бактериологический для идентификации микроорганизмов (совмещенный с анализатором чувствительности)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Иммуноферментный анализатор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Ацидогастрометр (PH-метр)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Фотомикроскоп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Аппаратура для обследования операционных: воздухозаборники для операционных современного типа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Компьютеры для регистрации анализов, для видеосистем, для архивирования результатов и участия в локальных лабораторных системах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Стандарт оснащения патофизиологической лаборатории </w:t>
            </w:r>
            <w:hyperlink w:history="0" w:anchor="P777" w:tooltip="&lt;**&gt; В случае, если центр колопроктологии является медицинской организацией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48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 </w:t>
            </w:r>
            <w:hyperlink w:history="0" r:id="rId49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Минздравсоцразвития России от 16.04.2012 N 360н)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Сфинктерометр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Электромиограф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для аноректальной манометрии: профилометрия, резервуарная функция, ректо-анальный рефлекс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система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Гастроскан-Д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лабораторию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Гастроскан ГЭМ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лабораторию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Стандарт оснащения отделения патологической анатомии </w:t>
            </w:r>
            <w:hyperlink w:history="0" w:anchor="P777" w:tooltip="&lt;**&gt; В случае, если центр колопроктологии является медицинской организацией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50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 </w:t>
            </w:r>
            <w:hyperlink w:history="0" r:id="rId51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Минздравсоцразвития России от 16.04.2012 N 360н)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Фотомикроскоп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Иммуногистостейнер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Панель антител для иммуногистохимических исследований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Детекционная система для иммуногистохимических исследований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Гибридайзер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Роботизированная система гистологической и иммуногистохимической диагностики с архивированием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Секвенатор с оборудованием для проведения генетических исследований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Стандарт оснащения кабинета цитологической диагностики </w:t>
            </w:r>
            <w:hyperlink w:history="0" w:anchor="P777" w:tooltip="&lt;**&gt; В случае, если центр колопроктологии является медицинской организацией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52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 </w:t>
            </w:r>
            <w:hyperlink w:history="0" r:id="rId53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Минздравсоцразвития России от 16.04.2012 N 360н)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количеству врачей, проводящих цитологическую диагностику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Ламинар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Центрифуга до 3000 об./мин.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Весы электронные (до 0,0001 гр)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PH-метр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Дистиллятор (на 20 литров)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архивирования стекол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 на кабинет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Стекла с силанизированным покрытием (для иммуноцитохимических исследований)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срочной цитологической окраски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реактивов для PAP-теста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сывороток и реактивов для иммуноцитохимических исследований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5" w:name="P775"/>
    <w:bookmarkEnd w:id="7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w:history="0" r:id="rId54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оссии 09.08.2010 N 18094) ------------ Утратил силу или отменен {КонсультантПлюс}">
        <w:r>
          <w:rPr>
            <w:sz w:val="20"/>
            <w:color w:val="0000ff"/>
          </w:rPr>
          <w:t xml:space="preserve">СанПиН 2.1.3.2630-10</w:t>
        </w:r>
      </w:hyperlink>
      <w:r>
        <w:rPr>
          <w:sz w:val="20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42606);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55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21.02.2020 N 114н)</w:t>
      </w:r>
    </w:p>
    <w:bookmarkStart w:id="777" w:name="P777"/>
    <w:bookmarkEnd w:id="777"/>
    <w:p>
      <w:pPr>
        <w:pStyle w:val="0"/>
        <w:spacing w:before="200" w:line-rule="auto"/>
        <w:ind w:firstLine="540"/>
        <w:jc w:val="both"/>
      </w:pPr>
      <w:hyperlink w:history="0" r:id="rId56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 В случае, если центр колопроктологии является медицинской организацией.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57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Минздравсоцразвития России от 16.04.2012 N 360н)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с заболеваниями</w:t>
      </w:r>
    </w:p>
    <w:p>
      <w:pPr>
        <w:pStyle w:val="0"/>
        <w:jc w:val="right"/>
      </w:pPr>
      <w:r>
        <w:rPr>
          <w:sz w:val="20"/>
        </w:rPr>
        <w:t xml:space="preserve">толстой кишки, анального канала</w:t>
      </w:r>
    </w:p>
    <w:p>
      <w:pPr>
        <w:pStyle w:val="0"/>
        <w:jc w:val="right"/>
      </w:pPr>
      <w:r>
        <w:rPr>
          <w:sz w:val="20"/>
        </w:rPr>
        <w:t xml:space="preserve">и промежности колопроктологического</w:t>
      </w:r>
    </w:p>
    <w:p>
      <w:pPr>
        <w:pStyle w:val="0"/>
        <w:jc w:val="right"/>
      </w:pPr>
      <w:r>
        <w:rPr>
          <w:sz w:val="20"/>
        </w:rPr>
        <w:t xml:space="preserve">профиля,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апреля 2010 г. N 206н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5" w:name="P795"/>
    <w:bookmarkEnd w:id="79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ДЕЯТЕЛЬНОСТИ ОТДЕЛЕНИЯ КОЛОПРОКТОЛОГИИ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8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Минздравсоцразвития России от 16.04.2012 N 360н)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организацию деятельности отделения колопроктологии (далее - Отделение).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создается в медицинской организации (далее - медицинские организации) и является их структурным подразделением.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16.04.2012 N 360н)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заведующего Отделением назначается специалист, соответствующий </w:t>
      </w:r>
      <w:hyperlink w:history="0" r:id="rId6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Структура и штатная численность медицинского и другого персонала Отделения утверждается руководителем медицинской организации, в составе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 (</w:t>
      </w:r>
      <w:hyperlink w:history="0" w:anchor="P154" w:tooltip="РЕКОМЕНДУЕМЫЕ ШТАТНЫЕ НОРМАТИВЫ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врача Отделения назначается специалист, соответствующий </w:t>
      </w:r>
      <w:hyperlink w:history="0" r:id="rId6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лечебно-диагностической помощи больным с колопроктологическими заболеваниями в соответствии с установленными стандартами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реабилитации больным с колопроктологическими заболеваниями, в том числе больным с кишечными стомами;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профилактической помощи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современных лечебно-диагностических методов в области колопроктологии;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проведение мероприятий по улучшению и внедрению новых методов диагностики, лечения, диспансеризации и профилактики колопроктологических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и ведение обучающих программ для больных с целью профилактики колопроктологических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в области колопроктологии;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16.04.2012 N 360н)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санитарно-просветительной работы с больными;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помощи врачам других отделений стационара по вопросам профилактики, диагностики и лечения колопроктологических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отсутствия в субъекте Российской Федерации центра колопроктологии на Отделение могут быть возложены функции центра колопроктологии.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Отделение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16.04.2012 N 360н)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с заболеваниями</w:t>
      </w:r>
    </w:p>
    <w:p>
      <w:pPr>
        <w:pStyle w:val="0"/>
        <w:jc w:val="right"/>
      </w:pPr>
      <w:r>
        <w:rPr>
          <w:sz w:val="20"/>
        </w:rPr>
        <w:t xml:space="preserve">толстой кишки, анального канала</w:t>
      </w:r>
    </w:p>
    <w:p>
      <w:pPr>
        <w:pStyle w:val="0"/>
        <w:jc w:val="right"/>
      </w:pPr>
      <w:r>
        <w:rPr>
          <w:sz w:val="20"/>
        </w:rPr>
        <w:t xml:space="preserve">и промежности колопроктологического</w:t>
      </w:r>
    </w:p>
    <w:p>
      <w:pPr>
        <w:pStyle w:val="0"/>
        <w:jc w:val="right"/>
      </w:pPr>
      <w:r>
        <w:rPr>
          <w:sz w:val="20"/>
        </w:rPr>
        <w:t xml:space="preserve">профиля,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апреля 2010 г. N 206н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39" w:name="P839"/>
    <w:bookmarkEnd w:id="8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ДЕЯТЕЛЬНОСТИ ЦЕНТРА КОЛОПРОКТОЛОГИИ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4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Минздравсоцразвития России от 16.04.2012 N 360н)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организацию деятельности центра колопроктологии (далее - Центр).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Центр является медицинской организацией или структурным подразделением в составе медицинской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16.04.2012 N 360н)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Исключен. - </w:t>
      </w:r>
      <w:hyperlink w:history="0" r:id="rId66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Минздравсоцразвития России от 16.04.2012 N 360н.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Абзац исключен. - </w:t>
      </w:r>
      <w:hyperlink w:history="0" r:id="rId67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Минздравсоцразвития России от 16.04.2012 N 360н.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руководителя Центра назначается специалист, соответствующий </w:t>
      </w:r>
      <w:hyperlink w:history="0" r:id="rId6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 или "организация здравоохранения и общественное здоровье".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Структура и численность медицинского и другого персонала Центра устанавливаются его руководителем в зависимости от объема проводимой лечебно-диагностической работы и численности обслуживаемого населения с учетом рекомендуемых штатных нормативов (</w:t>
      </w:r>
      <w:hyperlink w:history="0" w:anchor="P154" w:tooltip="РЕКОМЕНДУЕМЫЕ ШТАТНЫЕ НОРМАТИВЫ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должность врача Центра назначается специалист, соответствующий </w:t>
      </w:r>
      <w:hyperlink w:history="0" r:id="rId6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Центр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комплексной медицинской помощи: профилактической, диагностической, лечебной, реабилитационной больным с колопроктологическими заболеваниями в соответствии с установленными стандартами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высокотехнологической помощи, включая проведение поликомпонентной терапии генно-инженерными биологическими препаратами;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консультативной, диагностической, лечебной помощи в сложных клинических случаях, при острых заболеваниях, травмах и неотложных состояниях больным с колопроктологическими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реабилитации больных с колопроктологическими заболеваниями, в том числе с кишечными стомами;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диспансерного наблюдения за больными с колопроктологическими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профилактических мероприятий по предупреждению колопроктологической заболеваемости;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проведение мероприятий по выявлению больных с колопроктологическими заболеваниями, улучшению и внедрению новых методов диагностики, лечения, диспансеризации и профилактики колопроктологических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обучающих программ среди больных с целью профилактики колопроктологических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клиническую практику новых достижений в области колопроктологии и проведение анализа эффективности внедрения современных методов диагностики 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повышению квалификации врачей и среднего медицинского персонала по вопросам колопроктологии;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организационно-методической помощи медицинским организациям по вопросам колопроктологии, профилактики болезней толстой кишки, анального канала и промежности, диагностики, лечения и реабилитации больных, страдающих данными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медицинской документации в установленном порядке, сбор данных для регистров, ведение которых предусмотрено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и организации и проведении научно-практических мероприятий, касающихся вопросов развития колопроктологической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Центр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16.04.2012 N 360н)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с заболеваниями</w:t>
      </w:r>
    </w:p>
    <w:p>
      <w:pPr>
        <w:pStyle w:val="0"/>
        <w:jc w:val="right"/>
      </w:pPr>
      <w:r>
        <w:rPr>
          <w:sz w:val="20"/>
        </w:rPr>
        <w:t xml:space="preserve">толстой кишки, анального канала</w:t>
      </w:r>
    </w:p>
    <w:p>
      <w:pPr>
        <w:pStyle w:val="0"/>
        <w:jc w:val="right"/>
      </w:pPr>
      <w:r>
        <w:rPr>
          <w:sz w:val="20"/>
        </w:rPr>
        <w:t xml:space="preserve">и промежности колопроктологического</w:t>
      </w:r>
    </w:p>
    <w:p>
      <w:pPr>
        <w:pStyle w:val="0"/>
        <w:jc w:val="right"/>
      </w:pPr>
      <w:r>
        <w:rPr>
          <w:sz w:val="20"/>
        </w:rPr>
        <w:t xml:space="preserve">профиля,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апреля 2010 г. N 206н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85" w:name="P885"/>
    <w:bookmarkEnd w:id="88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КАБИНЕТЕ РЕАБИЛИТАЦИИ СТОМИРОВАННЫХ БОЛЬНЫХ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организацию деятельности кабинета реабилитации стомированных больных (далее - Кабинет).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в структуре медицинской организации, оказывающей колопроктологическую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Структура Кабинета и штатная численность медицинского и другого персонала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Консультативную и лечебную помощь в кабинете осуществляет специалист, соответствующий </w:t>
      </w:r>
      <w:hyperlink w:history="0" r:id="rId7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"колопроктология".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Оснащение Кабинета осуществляется в соответствии со стандартом оснащения (</w:t>
      </w:r>
      <w:hyperlink w:history="0" w:anchor="P229" w:tooltip="СТАНДАРТ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Кабинет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амбулаторного приема стомированных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консультации стомированных пациентов в хирургических отделениях и отделениях колопроктологии до и после операций с формированием кишечных стом;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больных и (или) их родственников правилам ухода за стомами, пользованию калоприемниками и другими средствами ухода;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и диспансеризация стомированных пациентов;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стомированных пациентов калоприемниками на время пребывания в стационаре и подбор продукции по уходу за стомой для постоянного использования стомированными пациентами;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консервативное лечение пациентов с осложненной стомой;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реабилитация стомированных больных (диагностика, лечение и профилактика осложнений стом);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социальной, семейной, психологической и профессиональной реабилитации стомированных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санитарно-гигиеническое просвещение (инструкции и брошюры по методам ухода за кишечными стомами, публикации и выступления в средствах массовой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медицинской документации в установленном порядке, сбор данных для регистров, ведение которых предусмотрено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научная организационно-методическая работа по реабилитации стомированных больных.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02.04.2010 N 206н</w:t>
            <w:br/>
            <w:t>(ред. от 21.02.2020)</w:t>
            <w:br/>
            <w:t>"Об утверждении Порядка оказания медицинской...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7622C5E1108F4310372F099DBE5C9A9AA76E6D693D6D1E6BDE96AAE402D3457CA0C2BFA120A4D2789B365FF3E774D0F4ECCBBD98E725FA442Q2J" TargetMode = "External"/>
	<Relationship Id="rId8" Type="http://schemas.openxmlformats.org/officeDocument/2006/relationships/hyperlink" Target="consultantplus://offline/ref=67622C5E1108F4310372F099DBE5C9A9AF77E8D397D6D1E6BDE96AAE402D3457CA0C2BFA120A4D268FB365FF3E774D0F4ECCBBD98E725FA442Q2J" TargetMode = "External"/>
	<Relationship Id="rId9" Type="http://schemas.openxmlformats.org/officeDocument/2006/relationships/hyperlink" Target="consultantplus://offline/ref=67622C5E1108F4310372F099DBE5C9A9AF71EDDA97D1D1E6BDE96AAE402D3457CA0C2BF8170E4673DEFC64A378235E0D47CCB9D19247Q3J" TargetMode = "External"/>
	<Relationship Id="rId10" Type="http://schemas.openxmlformats.org/officeDocument/2006/relationships/hyperlink" Target="consultantplus://offline/ref=67622C5E1108F4310372F099DBE5C9A9AA76E6D693D6D1E6BDE96AAE402D3457CA0C2BFA120A4D268FB365FF3E774D0F4ECCBBD98E725FA442Q2J" TargetMode = "External"/>
	<Relationship Id="rId11" Type="http://schemas.openxmlformats.org/officeDocument/2006/relationships/hyperlink" Target="consultantplus://offline/ref=67622C5E1108F4310372F099DBE5C9A9AA76E6D693D6D1E6BDE96AAE402D3457CA0C2BFA120A4D268DB365FF3E774D0F4ECCBBD98E725FA442Q2J" TargetMode = "External"/>
	<Relationship Id="rId12" Type="http://schemas.openxmlformats.org/officeDocument/2006/relationships/hyperlink" Target="consultantplus://offline/ref=67622C5E1108F4310372F099DBE5C9A9AF77E8D397D6D1E6BDE96AAE402D3457CA0C2BFA120A4D268FB365FF3E774D0F4ECCBBD98E725FA442Q2J" TargetMode = "External"/>
	<Relationship Id="rId13" Type="http://schemas.openxmlformats.org/officeDocument/2006/relationships/hyperlink" Target="consultantplus://offline/ref=67622C5E1108F4310372F099DBE5C9A9AA76E6D693D6D1E6BDE96AAE402D3457CA0C2BFA120A4D268CB365FF3E774D0F4ECCBBD98E725FA442Q2J" TargetMode = "External"/>
	<Relationship Id="rId14" Type="http://schemas.openxmlformats.org/officeDocument/2006/relationships/hyperlink" Target="consultantplus://offline/ref=67622C5E1108F4310372F099DBE5C9A9AA76E6D693D6D1E6BDE96AAE402D3457CA0C2BFA120A4D268BB365FF3E774D0F4ECCBBD98E725FA442Q2J" TargetMode = "External"/>
	<Relationship Id="rId15" Type="http://schemas.openxmlformats.org/officeDocument/2006/relationships/hyperlink" Target="consultantplus://offline/ref=67622C5E1108F4310372F099DBE5C9A9AA76E6D693D6D1E6BDE96AAE402D3457CA0C2BFA120A4D2689B365FF3E774D0F4ECCBBD98E725FA442Q2J" TargetMode = "External"/>
	<Relationship Id="rId16" Type="http://schemas.openxmlformats.org/officeDocument/2006/relationships/hyperlink" Target="consultantplus://offline/ref=67622C5E1108F4310372F099DBE5C9A9AA76E6D693D6D1E6BDE96AAE402D3457CA0C2BFA120A4D2689B365FF3E774D0F4ECCBBD98E725FA442Q2J" TargetMode = "External"/>
	<Relationship Id="rId17" Type="http://schemas.openxmlformats.org/officeDocument/2006/relationships/hyperlink" Target="consultantplus://offline/ref=67622C5E1108F4310372F099DBE5C9A9AA76E7D492D3D1E6BDE96AAE402D3457CA0C2BFA120A4D2786B365FF3E774D0F4ECCBBD98E725FA442Q2J" TargetMode = "External"/>
	<Relationship Id="rId18" Type="http://schemas.openxmlformats.org/officeDocument/2006/relationships/hyperlink" Target="consultantplus://offline/ref=67622C5E1108F4310372F099DBE5C9A9AA76E6D693D6D1E6BDE96AAE402D3457CA0C2BFA120A4D2688B365FF3E774D0F4ECCBBD98E725FA442Q2J" TargetMode = "External"/>
	<Relationship Id="rId19" Type="http://schemas.openxmlformats.org/officeDocument/2006/relationships/hyperlink" Target="consultantplus://offline/ref=67622C5E1108F4310372F099DBE5C9A9AA76E6D693D6D1E6BDE96AAE402D3457CA0C2BFA120A4D2688B365FF3E774D0F4ECCBBD98E725FA442Q2J" TargetMode = "External"/>
	<Relationship Id="rId20" Type="http://schemas.openxmlformats.org/officeDocument/2006/relationships/hyperlink" Target="consultantplus://offline/ref=67622C5E1108F4310372F099DBE5C9A9AA76E6D693D6D1E6BDE96AAE402D3457CA0C2BFA120A4D2688B365FF3E774D0F4ECCBBD98E725FA442Q2J" TargetMode = "External"/>
	<Relationship Id="rId21" Type="http://schemas.openxmlformats.org/officeDocument/2006/relationships/hyperlink" Target="consultantplus://offline/ref=67622C5E1108F4310372F099DBE5C9A9AA76E6D693D6D1E6BDE96AAE402D3457CA0C2BFA120A4D2686B365FF3E774D0F4ECCBBD98E725FA442Q2J" TargetMode = "External"/>
	<Relationship Id="rId22" Type="http://schemas.openxmlformats.org/officeDocument/2006/relationships/hyperlink" Target="consultantplus://offline/ref=67622C5E1108F4310372F099DBE5C9A9AF77E8D397D6D1E6BDE96AAE402D3457CA0C2BFA120A4D268FB365FF3E774D0F4ECCBBD98E725FA442Q2J" TargetMode = "External"/>
	<Relationship Id="rId23" Type="http://schemas.openxmlformats.org/officeDocument/2006/relationships/hyperlink" Target="consultantplus://offline/ref=67622C5E1108F4310372F099DBE5C9A9AF77E8D397D6D1E6BDE96AAE402D3457CA0C2BFA120A4D268EB365FF3E774D0F4ECCBBD98E725FA442Q2J" TargetMode = "External"/>
	<Relationship Id="rId24" Type="http://schemas.openxmlformats.org/officeDocument/2006/relationships/hyperlink" Target="consultantplus://offline/ref=67622C5E1108F4310372F099DBE5C9A9AF77E8D397D6D1E6BDE96AAE402D3457CA0C2BFA120A4D268EB365FF3E774D0F4ECCBBD98E725FA442Q2J" TargetMode = "External"/>
	<Relationship Id="rId25" Type="http://schemas.openxmlformats.org/officeDocument/2006/relationships/hyperlink" Target="consultantplus://offline/ref=67622C5E1108F4310372F099DBE5C9A9AF77E8D397D6D1E6BDE96AAE402D3457CA0C2BFA120A4D2689B365FF3E774D0F4ECCBBD98E725FA442Q2J" TargetMode = "External"/>
	<Relationship Id="rId26" Type="http://schemas.openxmlformats.org/officeDocument/2006/relationships/hyperlink" Target="consultantplus://offline/ref=67622C5E1108F4310372F099DBE5C9A9AF77E8D397D6D1E6BDE96AAE402D3457CA0C2BFA120A4D258EB365FF3E774D0F4ECCBBD98E725FA442Q2J" TargetMode = "External"/>
	<Relationship Id="rId27" Type="http://schemas.openxmlformats.org/officeDocument/2006/relationships/hyperlink" Target="consultantplus://offline/ref=67622C5E1108F4310372F099DBE5C9A9AF77E8D397D6D1E6BDE96AAE402D3457CA0C2BFA120A4D2587B365FF3E774D0F4ECCBBD98E725FA442Q2J" TargetMode = "External"/>
	<Relationship Id="rId28" Type="http://schemas.openxmlformats.org/officeDocument/2006/relationships/hyperlink" Target="consultantplus://offline/ref=67622C5E1108F4310372F099DBE5C9A9AA76E6D693D6D1E6BDE96AAE402D3457CA0C2BFA120A4D2686B365FF3E774D0F4ECCBBD98E725FA442Q2J" TargetMode = "External"/>
	<Relationship Id="rId29" Type="http://schemas.openxmlformats.org/officeDocument/2006/relationships/hyperlink" Target="consultantplus://offline/ref=67622C5E1108F4310372F099DBE5C9A9AF77E8D397D6D1E6BDE96AAE402D3457CA0C2BFA120A4D2587B365FF3E774D0F4ECCBBD98E725FA442Q2J" TargetMode = "External"/>
	<Relationship Id="rId30" Type="http://schemas.openxmlformats.org/officeDocument/2006/relationships/hyperlink" Target="consultantplus://offline/ref=67622C5E1108F4310372F099DBE5C9A9AA76E6D693D6D1E6BDE96AAE402D3457CA0C2BFA120A4D2387B365FF3E774D0F4ECCBBD98E725FA442Q2J" TargetMode = "External"/>
	<Relationship Id="rId31" Type="http://schemas.openxmlformats.org/officeDocument/2006/relationships/hyperlink" Target="consultantplus://offline/ref=67622C5E1108F4310372F099DBE5C9A9AF77E8D397D6D1E6BDE96AAE402D3457CA0C2BFA120A4D2587B365FF3E774D0F4ECCBBD98E725FA442Q2J" TargetMode = "External"/>
	<Relationship Id="rId32" Type="http://schemas.openxmlformats.org/officeDocument/2006/relationships/hyperlink" Target="consultantplus://offline/ref=67622C5E1108F4310372F099DBE5C9A9AA76E6D693D6D1E6BDE96AAE402D3457CA0C2BFA120A4D218AB365FF3E774D0F4ECCBBD98E725FA442Q2J" TargetMode = "External"/>
	<Relationship Id="rId33" Type="http://schemas.openxmlformats.org/officeDocument/2006/relationships/hyperlink" Target="consultantplus://offline/ref=67622C5E1108F4310372F099DBE5C9A9AF77E8D397D6D1E6BDE96AAE402D3457CA0C2BFA120A4D258EB365FF3E774D0F4ECCBBD98E725FA442Q2J" TargetMode = "External"/>
	<Relationship Id="rId34" Type="http://schemas.openxmlformats.org/officeDocument/2006/relationships/hyperlink" Target="consultantplus://offline/ref=67622C5E1108F4310372F099DBE5C9A9AF77E8D397D6D1E6BDE96AAE402D3457CA0C2BFA120A4D258EB365FF3E774D0F4ECCBBD98E725FA442Q2J" TargetMode = "External"/>
	<Relationship Id="rId35" Type="http://schemas.openxmlformats.org/officeDocument/2006/relationships/hyperlink" Target="consultantplus://offline/ref=67622C5E1108F4310372F099DBE5C9A9AF77E8D397D6D1E6BDE96AAE402D3457CA0C2BFA120A4D258EB365FF3E774D0F4ECCBBD98E725FA442Q2J" TargetMode = "External"/>
	<Relationship Id="rId36" Type="http://schemas.openxmlformats.org/officeDocument/2006/relationships/hyperlink" Target="consultantplus://offline/ref=67622C5E1108F4310372F099DBE5C9A9AF77E8D397D6D1E6BDE96AAE402D3457CA0C2BFA120A4D258EB365FF3E774D0F4ECCBBD98E725FA442Q2J" TargetMode = "External"/>
	<Relationship Id="rId37" Type="http://schemas.openxmlformats.org/officeDocument/2006/relationships/hyperlink" Target="consultantplus://offline/ref=67622C5E1108F4310372F099DBE5C9A9AF77E8D397D6D1E6BDE96AAE402D3457CA0C2BFA120A4D258EB365FF3E774D0F4ECCBBD98E725FA442Q2J" TargetMode = "External"/>
	<Relationship Id="rId38" Type="http://schemas.openxmlformats.org/officeDocument/2006/relationships/hyperlink" Target="consultantplus://offline/ref=67622C5E1108F4310372F099DBE5C9A9AF77E8D397D6D1E6BDE96AAE402D3457CA0C2BFA120A4D2587B365FF3E774D0F4ECCBBD98E725FA442Q2J" TargetMode = "External"/>
	<Relationship Id="rId39" Type="http://schemas.openxmlformats.org/officeDocument/2006/relationships/hyperlink" Target="consultantplus://offline/ref=67622C5E1108F4310372F099DBE5C9A9AF77E8D397D6D1E6BDE96AAE402D3457CA0C2BFA120A4D2587B365FF3E774D0F4ECCBBD98E725FA442Q2J" TargetMode = "External"/>
	<Relationship Id="rId40" Type="http://schemas.openxmlformats.org/officeDocument/2006/relationships/hyperlink" Target="consultantplus://offline/ref=67622C5E1108F4310372F099DBE5C9A9AA76E6D693D6D1E6BDE96AAE402D3457CA0C2BFA120A4C2586B365FF3E774D0F4ECCBBD98E725FA442Q2J" TargetMode = "External"/>
	<Relationship Id="rId41" Type="http://schemas.openxmlformats.org/officeDocument/2006/relationships/hyperlink" Target="consultantplus://offline/ref=67622C5E1108F4310372F099DBE5C9A9AF77E8D397D6D1E6BDE96AAE402D3457CA0C2BFA120A4D2587B365FF3E774D0F4ECCBBD98E725FA442Q2J" TargetMode = "External"/>
	<Relationship Id="rId42" Type="http://schemas.openxmlformats.org/officeDocument/2006/relationships/hyperlink" Target="consultantplus://offline/ref=67622C5E1108F4310372F099DBE5C9A9AA76E6D693D6D1E6BDE96AAE402D3457CA0C2BFA120A4C2486B365FF3E774D0F4ECCBBD98E725FA442Q2J" TargetMode = "External"/>
	<Relationship Id="rId43" Type="http://schemas.openxmlformats.org/officeDocument/2006/relationships/hyperlink" Target="consultantplus://offline/ref=67622C5E1108F4310372F099DBE5C9A9AF77E8D397D6D1E6BDE96AAE402D3457CA0C2BFA120A4D2587B365FF3E774D0F4ECCBBD98E725FA442Q2J" TargetMode = "External"/>
	<Relationship Id="rId44" Type="http://schemas.openxmlformats.org/officeDocument/2006/relationships/hyperlink" Target="consultantplus://offline/ref=67622C5E1108F4310372F099DBE5C9A9AA76E6D693D6D1E6BDE96AAE402D3457CA0C2BFA120A4C238CB365FF3E774D0F4ECCBBD98E725FA442Q2J" TargetMode = "External"/>
	<Relationship Id="rId45" Type="http://schemas.openxmlformats.org/officeDocument/2006/relationships/hyperlink" Target="consultantplus://offline/ref=67622C5E1108F4310372F099DBE5C9A9AF77E8D397D6D1E6BDE96AAE402D3457CA0C2BFA120A4D2587B365FF3E774D0F4ECCBBD98E725FA442Q2J" TargetMode = "External"/>
	<Relationship Id="rId46" Type="http://schemas.openxmlformats.org/officeDocument/2006/relationships/hyperlink" Target="consultantplus://offline/ref=67622C5E1108F4310372F099DBE5C9A9AA76E6D693D6D1E6BDE96AAE402D3457CA0C2BFA120A4C2288B365FF3E774D0F4ECCBBD98E725FA442Q2J" TargetMode = "External"/>
	<Relationship Id="rId47" Type="http://schemas.openxmlformats.org/officeDocument/2006/relationships/hyperlink" Target="consultantplus://offline/ref=67622C5E1108F4310372F099DBE5C9A9AF77E8D397D6D1E6BDE96AAE402D3457CA0C2BFA120A4D258EB365FF3E774D0F4ECCBBD98E725FA442Q2J" TargetMode = "External"/>
	<Relationship Id="rId48" Type="http://schemas.openxmlformats.org/officeDocument/2006/relationships/hyperlink" Target="consultantplus://offline/ref=67622C5E1108F4310372F099DBE5C9A9AF77E8D397D6D1E6BDE96AAE402D3457CA0C2BFA120A4D2587B365FF3E774D0F4ECCBBD98E725FA442Q2J" TargetMode = "External"/>
	<Relationship Id="rId49" Type="http://schemas.openxmlformats.org/officeDocument/2006/relationships/hyperlink" Target="consultantplus://offline/ref=67622C5E1108F4310372F099DBE5C9A9AA76E6D693D6D1E6BDE96AAE402D3457CA0C2BFA120A4C208FB365FF3E774D0F4ECCBBD98E725FA442Q2J" TargetMode = "External"/>
	<Relationship Id="rId50" Type="http://schemas.openxmlformats.org/officeDocument/2006/relationships/hyperlink" Target="consultantplus://offline/ref=67622C5E1108F4310372F099DBE5C9A9AF77E8D397D6D1E6BDE96AAE402D3457CA0C2BFA120A4D2587B365FF3E774D0F4ECCBBD98E725FA442Q2J" TargetMode = "External"/>
	<Relationship Id="rId51" Type="http://schemas.openxmlformats.org/officeDocument/2006/relationships/hyperlink" Target="consultantplus://offline/ref=67622C5E1108F4310372F099DBE5C9A9AA76E6D693D6D1E6BDE96AAE402D3457CA0C2BFA120A4C2089B365FF3E774D0F4ECCBBD98E725FA442Q2J" TargetMode = "External"/>
	<Relationship Id="rId52" Type="http://schemas.openxmlformats.org/officeDocument/2006/relationships/hyperlink" Target="consultantplus://offline/ref=67622C5E1108F4310372F099DBE5C9A9AF77E8D397D6D1E6BDE96AAE402D3457CA0C2BFA120A4D2587B365FF3E774D0F4ECCBBD98E725FA442Q2J" TargetMode = "External"/>
	<Relationship Id="rId53" Type="http://schemas.openxmlformats.org/officeDocument/2006/relationships/hyperlink" Target="consultantplus://offline/ref=67622C5E1108F4310372F099DBE5C9A9AA76E6D693D6D1E6BDE96AAE402D3457CA0C2BFA120A4C2F8BB365FF3E774D0F4ECCBBD98E725FA442Q2J" TargetMode = "External"/>
	<Relationship Id="rId54" Type="http://schemas.openxmlformats.org/officeDocument/2006/relationships/hyperlink" Target="consultantplus://offline/ref=67622C5E1108F4310372F099DBE5C9A9A974EFD29FD2D1E6BDE96AAE402D3457CA0C2BFA120A4D268AB365FF3E774D0F4ECCBBD98E725FA442Q2J" TargetMode = "External"/>
	<Relationship Id="rId55" Type="http://schemas.openxmlformats.org/officeDocument/2006/relationships/hyperlink" Target="consultantplus://offline/ref=67622C5E1108F4310372F099DBE5C9A9AF77E8D397D6D1E6BDE96AAE402D3457CA0C2BFA120A4D2589B365FF3E774D0F4ECCBBD98E725FA442Q2J" TargetMode = "External"/>
	<Relationship Id="rId56" Type="http://schemas.openxmlformats.org/officeDocument/2006/relationships/hyperlink" Target="consultantplus://offline/ref=67622C5E1108F4310372F099DBE5C9A9AF77E8D397D6D1E6BDE96AAE402D3457CA0C2BFA120A4D2587B365FF3E774D0F4ECCBBD98E725FA442Q2J" TargetMode = "External"/>
	<Relationship Id="rId57" Type="http://schemas.openxmlformats.org/officeDocument/2006/relationships/hyperlink" Target="consultantplus://offline/ref=67622C5E1108F4310372F099DBE5C9A9AA76E6D693D6D1E6BDE96AAE402D3457CA0C2BFA120A4C2E88B365FF3E774D0F4ECCBBD98E725FA442Q2J" TargetMode = "External"/>
	<Relationship Id="rId58" Type="http://schemas.openxmlformats.org/officeDocument/2006/relationships/hyperlink" Target="consultantplus://offline/ref=67622C5E1108F4310372F099DBE5C9A9AA76E6D693D6D1E6BDE96AAE402D3457CA0C2BFA120A4C2E87B365FF3E774D0F4ECCBBD98E725FA442Q2J" TargetMode = "External"/>
	<Relationship Id="rId59" Type="http://schemas.openxmlformats.org/officeDocument/2006/relationships/hyperlink" Target="consultantplus://offline/ref=67622C5E1108F4310372F099DBE5C9A9AA76E6D693D6D1E6BDE96AAE402D3457CA0C2BFA120A4C2E86B365FF3E774D0F4ECCBBD98E725FA442Q2J" TargetMode = "External"/>
	<Relationship Id="rId60" Type="http://schemas.openxmlformats.org/officeDocument/2006/relationships/hyperlink" Target="consultantplus://offline/ref=67622C5E1108F4310372F099DBE5C9A9AA76E7D492D3D1E6BDE96AAE402D3457CA0C2BFA120A4D2786B365FF3E774D0F4ECCBBD98E725FA442Q2J" TargetMode = "External"/>
	<Relationship Id="rId61" Type="http://schemas.openxmlformats.org/officeDocument/2006/relationships/hyperlink" Target="consultantplus://offline/ref=67622C5E1108F4310372F099DBE5C9A9AA76E7D492D3D1E6BDE96AAE402D3457CA0C2BFA120A4D2786B365FF3E774D0F4ECCBBD98E725FA442Q2J" TargetMode = "External"/>
	<Relationship Id="rId62" Type="http://schemas.openxmlformats.org/officeDocument/2006/relationships/hyperlink" Target="consultantplus://offline/ref=67622C5E1108F4310372F099DBE5C9A9AA76E6D693D6D1E6BDE96AAE402D3457CA0C2BFA120A4F278FB365FF3E774D0F4ECCBBD98E725FA442Q2J" TargetMode = "External"/>
	<Relationship Id="rId63" Type="http://schemas.openxmlformats.org/officeDocument/2006/relationships/hyperlink" Target="consultantplus://offline/ref=67622C5E1108F4310372F099DBE5C9A9AA76E6D693D6D1E6BDE96AAE402D3457CA0C2BFA120A4F278EB365FF3E774D0F4ECCBBD98E725FA442Q2J" TargetMode = "External"/>
	<Relationship Id="rId64" Type="http://schemas.openxmlformats.org/officeDocument/2006/relationships/hyperlink" Target="consultantplus://offline/ref=67622C5E1108F4310372F099DBE5C9A9AA76E6D693D6D1E6BDE96AAE402D3457CA0C2BFA120A4F278DB365FF3E774D0F4ECCBBD98E725FA442Q2J" TargetMode = "External"/>
	<Relationship Id="rId65" Type="http://schemas.openxmlformats.org/officeDocument/2006/relationships/hyperlink" Target="consultantplus://offline/ref=67622C5E1108F4310372F099DBE5C9A9AA76E6D693D6D1E6BDE96AAE402D3457CA0C2BFA120A4F278CB365FF3E774D0F4ECCBBD98E725FA442Q2J" TargetMode = "External"/>
	<Relationship Id="rId66" Type="http://schemas.openxmlformats.org/officeDocument/2006/relationships/hyperlink" Target="consultantplus://offline/ref=67622C5E1108F4310372F099DBE5C9A9AA76E6D693D6D1E6BDE96AAE402D3457CA0C2BFA120A4F278BB365FF3E774D0F4ECCBBD98E725FA442Q2J" TargetMode = "External"/>
	<Relationship Id="rId67" Type="http://schemas.openxmlformats.org/officeDocument/2006/relationships/hyperlink" Target="consultantplus://offline/ref=67622C5E1108F4310372F099DBE5C9A9AA76E6D693D6D1E6BDE96AAE402D3457CA0C2BFA120A4F278BB365FF3E774D0F4ECCBBD98E725FA442Q2J" TargetMode = "External"/>
	<Relationship Id="rId68" Type="http://schemas.openxmlformats.org/officeDocument/2006/relationships/hyperlink" Target="consultantplus://offline/ref=67622C5E1108F4310372F099DBE5C9A9AA76E7D492D3D1E6BDE96AAE402D3457CA0C2BFA120A4D2786B365FF3E774D0F4ECCBBD98E725FA442Q2J" TargetMode = "External"/>
	<Relationship Id="rId69" Type="http://schemas.openxmlformats.org/officeDocument/2006/relationships/hyperlink" Target="consultantplus://offline/ref=67622C5E1108F4310372F099DBE5C9A9AA76E7D492D3D1E6BDE96AAE402D3457CA0C2BFA120A4D2786B365FF3E774D0F4ECCBBD98E725FA442Q2J" TargetMode = "External"/>
	<Relationship Id="rId70" Type="http://schemas.openxmlformats.org/officeDocument/2006/relationships/hyperlink" Target="consultantplus://offline/ref=67622C5E1108F4310372F099DBE5C9A9AA76E6D693D6D1E6BDE96AAE402D3457CA0C2BFA120A4F278AB365FF3E774D0F4ECCBBD98E725FA442Q2J" TargetMode = "External"/>
	<Relationship Id="rId71" Type="http://schemas.openxmlformats.org/officeDocument/2006/relationships/hyperlink" Target="consultantplus://offline/ref=67622C5E1108F4310372F099DBE5C9A9AA76E7D492D3D1E6BDE96AAE402D3457CA0C2BFA120A4D2786B365FF3E774D0F4ECCBBD98E725FA442Q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02.04.2010 N 206н
(ред. от 21.02.2020)
"Об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профиля"
(Зарегистрировано в Минюсте России 30.04.2010 N 17073)</dc:title>
  <dcterms:created xsi:type="dcterms:W3CDTF">2023-08-21T09:16:56Z</dcterms:created>
</cp:coreProperties>
</file>